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A0" w:rsidRDefault="00DA18A0" w:rsidP="00DA18A0">
      <w:pPr>
        <w:pStyle w:val="a3"/>
        <w:numPr>
          <w:ilvl w:val="0"/>
          <w:numId w:val="1"/>
        </w:numPr>
        <w:jc w:val="both"/>
      </w:pPr>
      <w:r>
        <w:t>Промени в СИК от квотата на ПП „ВОЛЯ”;</w:t>
      </w:r>
    </w:p>
    <w:p w:rsidR="00DA18A0" w:rsidRPr="00884476" w:rsidRDefault="00DA18A0" w:rsidP="00DA18A0">
      <w:pPr>
        <w:pStyle w:val="a3"/>
        <w:numPr>
          <w:ilvl w:val="0"/>
          <w:numId w:val="1"/>
        </w:numPr>
        <w:jc w:val="both"/>
      </w:pPr>
      <w:r w:rsidRPr="00700749">
        <w:rPr>
          <w:sz w:val="22"/>
          <w:szCs w:val="22"/>
        </w:rPr>
        <w:t xml:space="preserve">Определяне на избирателни секции на територията на община Димитровград за избиратели с </w:t>
      </w:r>
      <w:r>
        <w:rPr>
          <w:sz w:val="22"/>
          <w:szCs w:val="22"/>
        </w:rPr>
        <w:t>увредено зрение или със затруднения в придвижването</w:t>
      </w:r>
    </w:p>
    <w:p w:rsidR="00DA18A0" w:rsidRPr="008F7938" w:rsidRDefault="00DA18A0" w:rsidP="00DA18A0">
      <w:pPr>
        <w:pStyle w:val="a3"/>
        <w:numPr>
          <w:ilvl w:val="0"/>
          <w:numId w:val="1"/>
        </w:numPr>
        <w:jc w:val="both"/>
      </w:pPr>
      <w:r>
        <w:t>Промени в СИК от квотата на ПП „Движение за права и свободи”;</w:t>
      </w:r>
    </w:p>
    <w:p w:rsidR="00D87078" w:rsidRDefault="00D87078"/>
    <w:sectPr w:rsidR="00D87078" w:rsidSect="00D8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hyphenationZone w:val="425"/>
  <w:characterSpacingControl w:val="doNotCompress"/>
  <w:compat/>
  <w:rsids>
    <w:rsidRoot w:val="00DA18A0"/>
    <w:rsid w:val="00D87078"/>
    <w:rsid w:val="00D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</cp:revision>
  <dcterms:created xsi:type="dcterms:W3CDTF">2019-10-17T14:23:00Z</dcterms:created>
  <dcterms:modified xsi:type="dcterms:W3CDTF">2019-10-17T14:23:00Z</dcterms:modified>
</cp:coreProperties>
</file>